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AC9E" w14:textId="77777777" w:rsidR="00DB03D6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A26C067" wp14:editId="1BB020DD">
            <wp:extent cx="828675" cy="1181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F28B3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34194C3F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498ED1F8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071A0312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0BF47334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3BF44511" w14:textId="77777777" w:rsidR="00DB03D6" w:rsidRPr="00E77B6E" w:rsidRDefault="00DB03D6" w:rsidP="00DB03D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250A7957" w14:textId="7AD9623A" w:rsidR="00DB03D6" w:rsidRPr="00B54AF4" w:rsidRDefault="00DB03D6" w:rsidP="00DB03D6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B54AF4">
        <w:rPr>
          <w:rFonts w:ascii="Arial" w:eastAsia="Times New Roman" w:hAnsi="Arial" w:cs="Arial"/>
          <w:bCs/>
          <w:iCs/>
          <w:sz w:val="18"/>
          <w:szCs w:val="18"/>
          <w:u w:val="single"/>
          <w:lang w:eastAsia="pt-BR"/>
        </w:rPr>
        <w:t>rt</w:t>
      </w:r>
      <w:r w:rsidR="00B54AF4" w:rsidRPr="00B54AF4">
        <w:rPr>
          <w:rFonts w:ascii="Arial" w:eastAsia="Times New Roman" w:hAnsi="Arial" w:cs="Arial"/>
          <w:bCs/>
          <w:iCs/>
          <w:sz w:val="18"/>
          <w:szCs w:val="18"/>
          <w:u w:val="single"/>
          <w:lang w:eastAsia="pt-BR"/>
        </w:rPr>
        <w:t>d@cartoriocabeleirabitelo.com.br</w:t>
      </w:r>
    </w:p>
    <w:p w14:paraId="1DDDC21E" w14:textId="77777777" w:rsidR="00DB03D6" w:rsidRPr="0074187F" w:rsidRDefault="00DB03D6" w:rsidP="00DB03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87F">
        <w:rPr>
          <w:rFonts w:ascii="Times New Roman" w:hAnsi="Times New Roman" w:cs="Times New Roman"/>
          <w:b/>
          <w:sz w:val="28"/>
          <w:szCs w:val="28"/>
          <w:u w:val="single"/>
        </w:rPr>
        <w:t>INSCRIÇÃO DE ASSOCIAÇÕES (ENTIDADES SEM FINS ECONÔMICOS)</w:t>
      </w:r>
    </w:p>
    <w:p w14:paraId="5F6CC5A0" w14:textId="77777777" w:rsidR="00DB03D6" w:rsidRDefault="00DB03D6" w:rsidP="00DB03D6">
      <w:pPr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</w:p>
    <w:p w14:paraId="56C4E2AA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1-</w:t>
      </w:r>
      <w:r w:rsidRPr="00E611C2">
        <w:rPr>
          <w:b/>
          <w:bCs/>
          <w:color w:val="000000"/>
        </w:rPr>
        <w:t>REQUERIMENTO</w:t>
      </w:r>
      <w:r w:rsidRPr="00E611C2">
        <w:rPr>
          <w:color w:val="000000"/>
        </w:rPr>
        <w:t xml:space="preserve"> dirigido ao Oficial do Registro Civil das Pessoas Jurídicas de Gravataí/RS, assinado pelo representante legal da associação (presidente), com qualificação e endereço deste, solicitando o registro da entidade (Obs.: a qualificação consiste no nome, estado civil, se for o caso informar a existência de união estável, profissão, filiação, endereço, CPF, RG e endereço eletrônico se houver)</w:t>
      </w:r>
    </w:p>
    <w:p w14:paraId="5A387C6E" w14:textId="39D8476C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2-</w:t>
      </w:r>
      <w:r w:rsidRPr="00E611C2">
        <w:rPr>
          <w:b/>
          <w:bCs/>
          <w:color w:val="000000"/>
        </w:rPr>
        <w:t>ESTATUTO SOCIAL</w:t>
      </w:r>
      <w:r w:rsidRPr="00E611C2">
        <w:rPr>
          <w:color w:val="000000"/>
        </w:rPr>
        <w:t>, em</w:t>
      </w:r>
      <w:r w:rsidR="0039412A">
        <w:rPr>
          <w:color w:val="000000"/>
        </w:rPr>
        <w:t xml:space="preserve"> 01 (uma)</w:t>
      </w:r>
      <w:r w:rsidRPr="00E611C2">
        <w:rPr>
          <w:color w:val="000000"/>
        </w:rPr>
        <w:t xml:space="preserve"> via, devidamente assinado pelo Presidente da Associação, numerando-se as folhas, e contendo visto de advogado com respectivo número de inscrição da OAB (Lei n. 8.906/94, art. 1º, parágrafo 2º). No Estatuto Social, deverão constar os seguintes elementos, de acordo com artigo 46 e 54 do Código Civil, e artigo 120 da lei 6.015/73 e Consolidação Normativa Notarial e Registral/RS: denominação; fins; sede da associação; o tempo de duração; fundo social (quando houver); o modo como se administra e representa a Associação ativa e passivamente, judicial e extrajudicialmente; se o estatuto é reformável, no tocante à administração, e de que modo; se os associados respondem ou não subsidiariamente pelas obrigações sociais; as condições de extinção da Associação; o destino de seu patrimônio no caso de extinção; os requisitos para admissão, demissão e exclusão dos associados; os direitos e deveres dos associados; as fontes de recursos para manutenção da Associação; o modo de constituição e funcionamento dos órgãos deliberativos; condições para a alteração das disposições estatutárias; a forma de gestão administrativa e de aprovação das respectivas contas.</w:t>
      </w:r>
    </w:p>
    <w:p w14:paraId="440A7EA6" w14:textId="1B24BA9E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3-</w:t>
      </w:r>
      <w:r w:rsidRPr="00E611C2">
        <w:rPr>
          <w:b/>
          <w:bCs/>
          <w:color w:val="000000"/>
        </w:rPr>
        <w:t>ATA DE FUNDAÇÃO, APROVAÇÃO DO ESTATUTO E ELEIÇÃO DA DIRETORIA</w:t>
      </w:r>
      <w:r w:rsidRPr="00E611C2">
        <w:rPr>
          <w:color w:val="000000"/>
        </w:rPr>
        <w:t>, em</w:t>
      </w:r>
      <w:r w:rsidR="0039412A">
        <w:rPr>
          <w:color w:val="000000"/>
        </w:rPr>
        <w:t xml:space="preserve"> 01 (uma)</w:t>
      </w:r>
      <w:r w:rsidRPr="00E611C2">
        <w:rPr>
          <w:color w:val="000000"/>
        </w:rPr>
        <w:t xml:space="preserve"> via, datilografadas ou digitadas, assinada pelo Presidente. No entanto, caso uma destas deliberações ocorrer em reuniões separadas, apresentar também a(s) respectiva(s) ata(s), sempre em duas vias.</w:t>
      </w:r>
    </w:p>
    <w:p w14:paraId="61A9755A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Antes das assinaturas declarar que “a presente ata é cópia fiel da constante no livro de atas da entidade”</w:t>
      </w:r>
    </w:p>
    <w:p w14:paraId="3D07EFBD" w14:textId="47769C4C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4-</w:t>
      </w:r>
      <w:r w:rsidRPr="00E611C2">
        <w:rPr>
          <w:b/>
          <w:bCs/>
          <w:color w:val="000000"/>
        </w:rPr>
        <w:t>RELAÇÃO DOS COMPONENTES DA DIRETORIA ATUAL</w:t>
      </w:r>
      <w:r w:rsidRPr="00E611C2">
        <w:rPr>
          <w:color w:val="000000"/>
        </w:rPr>
        <w:t xml:space="preserve">, (Diretoria e Conselhos), em </w:t>
      </w:r>
      <w:r w:rsidR="0039412A">
        <w:rPr>
          <w:color w:val="000000"/>
        </w:rPr>
        <w:t>01 (uma)</w:t>
      </w:r>
      <w:r w:rsidRPr="00E611C2">
        <w:rPr>
          <w:color w:val="000000"/>
        </w:rPr>
        <w:t xml:space="preserve"> via, assinada pelo presidente, com indicação de nacionalidade, estado civil (os solteiros devem declarar a maioridade ou emancipação), profissão, e números de RG e CPF dos componentes.</w:t>
      </w:r>
    </w:p>
    <w:p w14:paraId="7484EAAB" w14:textId="22A379C3" w:rsidR="0074187F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5-</w:t>
      </w:r>
      <w:r w:rsidRPr="00E611C2">
        <w:rPr>
          <w:b/>
          <w:bCs/>
          <w:color w:val="000000"/>
        </w:rPr>
        <w:t>RELAÇÃO DOS ASSOCIADOS FUNDADORES</w:t>
      </w:r>
      <w:r w:rsidRPr="00E611C2">
        <w:rPr>
          <w:color w:val="000000"/>
        </w:rPr>
        <w:t>, em</w:t>
      </w:r>
      <w:r w:rsidR="0039412A">
        <w:rPr>
          <w:color w:val="000000"/>
        </w:rPr>
        <w:t xml:space="preserve"> 01 (uma)</w:t>
      </w:r>
      <w:r w:rsidRPr="00E611C2">
        <w:rPr>
          <w:color w:val="000000"/>
        </w:rPr>
        <w:t xml:space="preserve"> via, assinada pelo Presidente, com indicação de nacionalidade, estado civil (os solteiros devem declarar a maioridade ou emancipação) profissão, e números de RG e CPF dos componentes.</w:t>
      </w:r>
    </w:p>
    <w:p w14:paraId="18E87074" w14:textId="77777777" w:rsidR="0074187F" w:rsidRPr="00E611C2" w:rsidRDefault="0074187F" w:rsidP="0074187F">
      <w:pPr>
        <w:pStyle w:val="NormalWeb"/>
        <w:jc w:val="both"/>
        <w:rPr>
          <w:color w:val="000000"/>
        </w:rPr>
      </w:pPr>
    </w:p>
    <w:p w14:paraId="73F57FCB" w14:textId="77777777" w:rsidR="0074187F" w:rsidRDefault="0074187F" w:rsidP="0074187F">
      <w:pPr>
        <w:pStyle w:val="NormalWeb"/>
        <w:jc w:val="both"/>
        <w:rPr>
          <w:b/>
          <w:bCs/>
          <w:color w:val="000000"/>
          <w:u w:val="single"/>
        </w:rPr>
      </w:pPr>
    </w:p>
    <w:p w14:paraId="74C7AFC4" w14:textId="77777777" w:rsidR="0074187F" w:rsidRDefault="0074187F" w:rsidP="0074187F">
      <w:pPr>
        <w:pStyle w:val="NormalWeb"/>
        <w:jc w:val="both"/>
        <w:rPr>
          <w:b/>
          <w:bCs/>
          <w:color w:val="000000"/>
          <w:u w:val="single"/>
        </w:rPr>
      </w:pPr>
    </w:p>
    <w:p w14:paraId="43D2CC07" w14:textId="2C347DB7" w:rsidR="0074187F" w:rsidRPr="00E611C2" w:rsidRDefault="0074187F" w:rsidP="0074187F">
      <w:pPr>
        <w:pStyle w:val="NormalWeb"/>
        <w:jc w:val="both"/>
        <w:rPr>
          <w:b/>
          <w:bCs/>
          <w:color w:val="000000"/>
          <w:u w:val="single"/>
        </w:rPr>
      </w:pPr>
      <w:r w:rsidRPr="00E611C2">
        <w:rPr>
          <w:b/>
          <w:bCs/>
          <w:color w:val="000000"/>
          <w:u w:val="single"/>
        </w:rPr>
        <w:t>OBSERVAÇÕES:</w:t>
      </w:r>
    </w:p>
    <w:p w14:paraId="08E9F593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-Prova de Permanência Legal no País para estrangeiros que participem da associação. (artigo 12 da Constituição Federal e artigos 96 e 99 do Estatuto do Estrangeiro).</w:t>
      </w:r>
    </w:p>
    <w:p w14:paraId="127EB164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-Todos os documentos apresentados pela Associação, devem trazer a denominação da Associação exatamente igual como esta grafada em seu primeiro artigo.</w:t>
      </w:r>
    </w:p>
    <w:p w14:paraId="21680A85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-Os documentos serão apresentados no mínimo em duas vias, sendo que uma delas permanecerá arquivada no Serviço de Registro (artigo 121 lei 6.015/73).</w:t>
      </w:r>
    </w:p>
    <w:p w14:paraId="2F6844D8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-Aprovação da autoridade competente quando o funcionamento da associação depender desta (parágrafo único do Art. 119 da lei 6015/73);</w:t>
      </w:r>
    </w:p>
    <w:p w14:paraId="4E25D29B" w14:textId="77777777" w:rsidR="0074187F" w:rsidRPr="00E611C2" w:rsidRDefault="0074187F" w:rsidP="0074187F">
      <w:pPr>
        <w:pStyle w:val="NormalWeb"/>
        <w:jc w:val="both"/>
        <w:rPr>
          <w:color w:val="000000"/>
        </w:rPr>
      </w:pPr>
      <w:r w:rsidRPr="00E611C2">
        <w:rPr>
          <w:color w:val="000000"/>
        </w:rPr>
        <w:t>Todas as folhas do processo devem ser rubricadas pelo representante legal da associação</w:t>
      </w:r>
    </w:p>
    <w:p w14:paraId="1C0D70BB" w14:textId="77777777" w:rsidR="0074187F" w:rsidRPr="00E611C2" w:rsidRDefault="0074187F" w:rsidP="0074187F">
      <w:pPr>
        <w:jc w:val="both"/>
        <w:rPr>
          <w:sz w:val="24"/>
          <w:szCs w:val="24"/>
        </w:rPr>
      </w:pPr>
    </w:p>
    <w:p w14:paraId="51DB039F" w14:textId="43777912" w:rsidR="00673DBA" w:rsidRDefault="00673DBA" w:rsidP="0074187F">
      <w:pPr>
        <w:jc w:val="both"/>
      </w:pPr>
    </w:p>
    <w:sectPr w:rsidR="00673DBA" w:rsidSect="00DB03D6">
      <w:pgSz w:w="11906" w:h="16838"/>
      <w:pgMar w:top="426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6"/>
    <w:rsid w:val="0039412A"/>
    <w:rsid w:val="00673DBA"/>
    <w:rsid w:val="0074187F"/>
    <w:rsid w:val="00B54AF4"/>
    <w:rsid w:val="00D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D740"/>
  <w15:chartTrackingRefBased/>
  <w15:docId w15:val="{73F0D7CF-E166-4E2A-8709-ECB632F7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03D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B03D6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Registro Títulos e Documentos e Pessoas Jurídicas Gravataí</cp:lastModifiedBy>
  <cp:revision>5</cp:revision>
  <cp:lastPrinted>2024-04-30T16:15:00Z</cp:lastPrinted>
  <dcterms:created xsi:type="dcterms:W3CDTF">2020-01-23T19:15:00Z</dcterms:created>
  <dcterms:modified xsi:type="dcterms:W3CDTF">2024-04-30T16:15:00Z</dcterms:modified>
</cp:coreProperties>
</file>